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1D7CA" w14:textId="77777777" w:rsidR="008C4BEF" w:rsidRDefault="00000000">
      <w:pPr>
        <w:pStyle w:val="Title"/>
      </w:pPr>
      <w:r>
        <w:rPr>
          <w:rFonts w:ascii="Times New Roman" w:hAnsi="Times New Roman"/>
        </w:rPr>
        <w:t>An evidence-informed implementation model</w:t>
      </w:r>
    </w:p>
    <w:p w14:paraId="2B1033C8" w14:textId="77777777" w:rsidR="008C4BEF" w:rsidRDefault="00000000">
      <w:pPr>
        <w:spacing w:after="280"/>
      </w:pPr>
      <w:r>
        <w:rPr>
          <w:i/>
          <w:color w:val="666666"/>
          <w:sz w:val="24"/>
        </w:rPr>
        <w:t>Two planning lenses within a disciplined improvement cycle</w:t>
      </w:r>
    </w:p>
    <w:p w14:paraId="279F3981" w14:textId="77777777" w:rsidR="008C4BEF" w:rsidRDefault="00000000">
      <w:r>
        <w:t>Schools can enter the model through either of two legitimate routes: a desired outcome or a pressure point in the school day. The second lens is then used as a check. An outcome-led enquiry asks where in the day change is most feasible and relevant; a timing-led enquiry asks what the movement at that point is intended to achieve. Both routes then move through the same cycle of baseline, design, testing and evaluation. This avoids beginning with a preferred activity or assuming that more movement will automatically produce a particular outcome.</w:t>
      </w:r>
    </w:p>
    <w:p w14:paraId="226DC608" w14:textId="77777777" w:rsidR="008C4BEF" w:rsidRDefault="00000000">
      <w:pPr>
        <w:pStyle w:val="Heading2"/>
      </w:pPr>
      <w:r>
        <w:t>Planning lens 1: periods in the school day</w:t>
      </w:r>
    </w:p>
    <w:tbl>
      <w:tblPr>
        <w:tblW w:w="0" w:type="auto"/>
        <w:jc w:val="center"/>
        <w:tblLayout w:type="fixed"/>
        <w:tblLook w:val="04A0" w:firstRow="1" w:lastRow="0" w:firstColumn="1" w:lastColumn="0" w:noHBand="0" w:noVBand="1"/>
      </w:tblPr>
      <w:tblGrid>
        <w:gridCol w:w="1123"/>
        <w:gridCol w:w="1771"/>
        <w:gridCol w:w="2275"/>
        <w:gridCol w:w="4666"/>
      </w:tblGrid>
      <w:tr w:rsidR="008C4BEF" w14:paraId="6A7873B1" w14:textId="77777777">
        <w:trPr>
          <w:tblHeader/>
          <w:jc w:val="center"/>
        </w:trPr>
        <w:tc>
          <w:tcPr>
            <w:tcW w:w="1123" w:type="dxa"/>
            <w:shd w:val="clear" w:color="auto" w:fill="D9E2F3"/>
            <w:tcMar>
              <w:top w:w="90" w:type="dxa"/>
              <w:left w:w="120" w:type="dxa"/>
              <w:bottom w:w="90" w:type="dxa"/>
              <w:right w:w="120" w:type="dxa"/>
            </w:tcMar>
            <w:vAlign w:val="center"/>
          </w:tcPr>
          <w:p w14:paraId="6852F546" w14:textId="77777777" w:rsidR="008C4BEF" w:rsidRDefault="00000000">
            <w:r>
              <w:rPr>
                <w:b/>
                <w:sz w:val="20"/>
              </w:rPr>
              <w:t>Moment</w:t>
            </w:r>
          </w:p>
        </w:tc>
        <w:tc>
          <w:tcPr>
            <w:tcW w:w="1771" w:type="dxa"/>
            <w:shd w:val="clear" w:color="auto" w:fill="D9E2F3"/>
            <w:tcMar>
              <w:top w:w="90" w:type="dxa"/>
              <w:left w:w="120" w:type="dxa"/>
              <w:bottom w:w="90" w:type="dxa"/>
              <w:right w:w="120" w:type="dxa"/>
            </w:tcMar>
            <w:vAlign w:val="center"/>
          </w:tcPr>
          <w:p w14:paraId="51986C80" w14:textId="77777777" w:rsidR="008C4BEF" w:rsidRDefault="00000000">
            <w:r>
              <w:rPr>
                <w:b/>
                <w:sz w:val="20"/>
              </w:rPr>
              <w:t>Where to look</w:t>
            </w:r>
          </w:p>
        </w:tc>
        <w:tc>
          <w:tcPr>
            <w:tcW w:w="2275" w:type="dxa"/>
            <w:shd w:val="clear" w:color="auto" w:fill="D9E2F3"/>
            <w:tcMar>
              <w:top w:w="90" w:type="dxa"/>
              <w:left w:w="120" w:type="dxa"/>
              <w:bottom w:w="90" w:type="dxa"/>
              <w:right w:w="120" w:type="dxa"/>
            </w:tcMar>
            <w:vAlign w:val="center"/>
          </w:tcPr>
          <w:p w14:paraId="5F873DD2" w14:textId="77777777" w:rsidR="008C4BEF" w:rsidRDefault="00000000">
            <w:r>
              <w:rPr>
                <w:b/>
                <w:sz w:val="20"/>
              </w:rPr>
              <w:t>Purpose</w:t>
            </w:r>
          </w:p>
        </w:tc>
        <w:tc>
          <w:tcPr>
            <w:tcW w:w="4666" w:type="dxa"/>
            <w:shd w:val="clear" w:color="auto" w:fill="D9E2F3"/>
            <w:tcMar>
              <w:top w:w="90" w:type="dxa"/>
              <w:left w:w="120" w:type="dxa"/>
              <w:bottom w:w="90" w:type="dxa"/>
              <w:right w:w="120" w:type="dxa"/>
            </w:tcMar>
            <w:vAlign w:val="center"/>
          </w:tcPr>
          <w:p w14:paraId="625B7A87" w14:textId="77777777" w:rsidR="008C4BEF" w:rsidRDefault="00000000">
            <w:r>
              <w:rPr>
                <w:b/>
                <w:sz w:val="20"/>
              </w:rPr>
              <w:t>Examples and phase challenge</w:t>
            </w:r>
          </w:p>
        </w:tc>
      </w:tr>
      <w:tr w:rsidR="008C4BEF" w14:paraId="064BDD3D" w14:textId="77777777">
        <w:trPr>
          <w:jc w:val="center"/>
        </w:trPr>
        <w:tc>
          <w:tcPr>
            <w:tcW w:w="1123" w:type="dxa"/>
            <w:tcMar>
              <w:top w:w="90" w:type="dxa"/>
              <w:left w:w="120" w:type="dxa"/>
              <w:bottom w:w="90" w:type="dxa"/>
              <w:right w:w="120" w:type="dxa"/>
            </w:tcMar>
            <w:vAlign w:val="center"/>
          </w:tcPr>
          <w:p w14:paraId="29FB47A9" w14:textId="77777777" w:rsidR="008C4BEF" w:rsidRDefault="00000000">
            <w:r>
              <w:rPr>
                <w:b/>
                <w:sz w:val="18"/>
              </w:rPr>
              <w:t>Start of day</w:t>
            </w:r>
          </w:p>
        </w:tc>
        <w:tc>
          <w:tcPr>
            <w:tcW w:w="1771" w:type="dxa"/>
            <w:tcMar>
              <w:top w:w="90" w:type="dxa"/>
              <w:left w:w="120" w:type="dxa"/>
              <w:bottom w:w="90" w:type="dxa"/>
              <w:right w:w="120" w:type="dxa"/>
            </w:tcMar>
            <w:vAlign w:val="center"/>
          </w:tcPr>
          <w:p w14:paraId="27F8E9A0" w14:textId="77777777" w:rsidR="008C4BEF" w:rsidRDefault="00000000">
            <w:r>
              <w:rPr>
                <w:sz w:val="18"/>
              </w:rPr>
              <w:t>Entry, registration, tutor or form time</w:t>
            </w:r>
          </w:p>
        </w:tc>
        <w:tc>
          <w:tcPr>
            <w:tcW w:w="2275" w:type="dxa"/>
            <w:tcMar>
              <w:top w:w="90" w:type="dxa"/>
              <w:left w:w="120" w:type="dxa"/>
              <w:bottom w:w="90" w:type="dxa"/>
              <w:right w:w="120" w:type="dxa"/>
            </w:tcMar>
            <w:vAlign w:val="center"/>
          </w:tcPr>
          <w:p w14:paraId="132760B1" w14:textId="77777777" w:rsidR="008C4BEF" w:rsidRDefault="00000000">
            <w:r>
              <w:rPr>
                <w:sz w:val="18"/>
              </w:rPr>
              <w:t>Readiness, connection and a lower-pressure transition into learning</w:t>
            </w:r>
          </w:p>
        </w:tc>
        <w:tc>
          <w:tcPr>
            <w:tcW w:w="4666" w:type="dxa"/>
            <w:tcMar>
              <w:top w:w="90" w:type="dxa"/>
              <w:left w:w="120" w:type="dxa"/>
              <w:bottom w:w="90" w:type="dxa"/>
              <w:right w:w="120" w:type="dxa"/>
            </w:tcMar>
            <w:vAlign w:val="center"/>
          </w:tcPr>
          <w:p w14:paraId="68B5174D" w14:textId="77777777" w:rsidR="008C4BEF" w:rsidRDefault="00000000">
            <w:r>
              <w:rPr>
                <w:sz w:val="18"/>
              </w:rPr>
              <w:t>Primary: soft-start stations, playground loop or optional wake-and-shake. Secondary/other: active tutor option, purposeful route from the gate or a discreet standing choice; consider dignity, uniform and transport patterns.</w:t>
            </w:r>
          </w:p>
        </w:tc>
      </w:tr>
      <w:tr w:rsidR="008C4BEF" w14:paraId="252A7796" w14:textId="77777777">
        <w:trPr>
          <w:jc w:val="center"/>
        </w:trPr>
        <w:tc>
          <w:tcPr>
            <w:tcW w:w="1123" w:type="dxa"/>
            <w:tcMar>
              <w:top w:w="90" w:type="dxa"/>
              <w:left w:w="120" w:type="dxa"/>
              <w:bottom w:w="90" w:type="dxa"/>
              <w:right w:w="120" w:type="dxa"/>
            </w:tcMar>
            <w:vAlign w:val="center"/>
          </w:tcPr>
          <w:p w14:paraId="27730EBB" w14:textId="77777777" w:rsidR="008C4BEF" w:rsidRDefault="00000000">
            <w:r>
              <w:rPr>
                <w:b/>
                <w:sz w:val="18"/>
              </w:rPr>
              <w:t>Curriculum lessons</w:t>
            </w:r>
          </w:p>
        </w:tc>
        <w:tc>
          <w:tcPr>
            <w:tcW w:w="1771" w:type="dxa"/>
            <w:tcMar>
              <w:top w:w="90" w:type="dxa"/>
              <w:left w:w="120" w:type="dxa"/>
              <w:bottom w:w="90" w:type="dxa"/>
              <w:right w:w="120" w:type="dxa"/>
            </w:tcMar>
            <w:vAlign w:val="center"/>
          </w:tcPr>
          <w:p w14:paraId="0408DDCD" w14:textId="77777777" w:rsidR="008C4BEF" w:rsidRDefault="00000000">
            <w:r>
              <w:rPr>
                <w:sz w:val="18"/>
              </w:rPr>
              <w:t>Before or within sustained learning</w:t>
            </w:r>
          </w:p>
        </w:tc>
        <w:tc>
          <w:tcPr>
            <w:tcW w:w="2275" w:type="dxa"/>
            <w:tcMar>
              <w:top w:w="90" w:type="dxa"/>
              <w:left w:w="120" w:type="dxa"/>
              <w:bottom w:w="90" w:type="dxa"/>
              <w:right w:w="120" w:type="dxa"/>
            </w:tcMar>
            <w:vAlign w:val="center"/>
          </w:tcPr>
          <w:p w14:paraId="6331A7FC" w14:textId="77777777" w:rsidR="008C4BEF" w:rsidRDefault="00000000">
            <w:r>
              <w:rPr>
                <w:sz w:val="18"/>
              </w:rPr>
              <w:t>Interrupt prolonged sitting, support alertness or rehearse content</w:t>
            </w:r>
          </w:p>
        </w:tc>
        <w:tc>
          <w:tcPr>
            <w:tcW w:w="4666" w:type="dxa"/>
            <w:tcMar>
              <w:top w:w="90" w:type="dxa"/>
              <w:left w:w="120" w:type="dxa"/>
              <w:bottom w:w="90" w:type="dxa"/>
              <w:right w:w="120" w:type="dxa"/>
            </w:tcMar>
            <w:vAlign w:val="center"/>
          </w:tcPr>
          <w:p w14:paraId="03065654" w14:textId="77777777" w:rsidR="008C4BEF" w:rsidRDefault="00000000">
            <w:r>
              <w:rPr>
                <w:sz w:val="18"/>
              </w:rPr>
              <w:t>Primary: a short movement break or active retrieval. Secondary/other: a consistent departmental routine, practical retrieval stations or planned movement between task phases.</w:t>
            </w:r>
          </w:p>
        </w:tc>
      </w:tr>
      <w:tr w:rsidR="008C4BEF" w14:paraId="73476081" w14:textId="77777777">
        <w:trPr>
          <w:jc w:val="center"/>
        </w:trPr>
        <w:tc>
          <w:tcPr>
            <w:tcW w:w="1123" w:type="dxa"/>
            <w:tcMar>
              <w:top w:w="90" w:type="dxa"/>
              <w:left w:w="120" w:type="dxa"/>
              <w:bottom w:w="90" w:type="dxa"/>
              <w:right w:w="120" w:type="dxa"/>
            </w:tcMar>
            <w:vAlign w:val="center"/>
          </w:tcPr>
          <w:p w14:paraId="693A6945" w14:textId="77777777" w:rsidR="008C4BEF" w:rsidRDefault="00000000">
            <w:r>
              <w:rPr>
                <w:b/>
                <w:sz w:val="18"/>
              </w:rPr>
              <w:t>Transitions</w:t>
            </w:r>
          </w:p>
        </w:tc>
        <w:tc>
          <w:tcPr>
            <w:tcW w:w="1771" w:type="dxa"/>
            <w:tcMar>
              <w:top w:w="90" w:type="dxa"/>
              <w:left w:w="120" w:type="dxa"/>
              <w:bottom w:w="90" w:type="dxa"/>
              <w:right w:w="120" w:type="dxa"/>
            </w:tcMar>
            <w:vAlign w:val="center"/>
          </w:tcPr>
          <w:p w14:paraId="00E55A41" w14:textId="77777777" w:rsidR="008C4BEF" w:rsidRDefault="00000000">
            <w:r>
              <w:rPr>
                <w:sz w:val="18"/>
              </w:rPr>
              <w:t>Between lessons, rooms and activities</w:t>
            </w:r>
          </w:p>
        </w:tc>
        <w:tc>
          <w:tcPr>
            <w:tcW w:w="2275" w:type="dxa"/>
            <w:tcMar>
              <w:top w:w="90" w:type="dxa"/>
              <w:left w:w="120" w:type="dxa"/>
              <w:bottom w:w="90" w:type="dxa"/>
              <w:right w:w="120" w:type="dxa"/>
            </w:tcMar>
            <w:vAlign w:val="center"/>
          </w:tcPr>
          <w:p w14:paraId="79C42F73" w14:textId="77777777" w:rsidR="008C4BEF" w:rsidRDefault="00000000">
            <w:r>
              <w:rPr>
                <w:sz w:val="18"/>
              </w:rPr>
              <w:t>Use necessary movement safely and purposefully</w:t>
            </w:r>
          </w:p>
        </w:tc>
        <w:tc>
          <w:tcPr>
            <w:tcW w:w="4666" w:type="dxa"/>
            <w:tcMar>
              <w:top w:w="90" w:type="dxa"/>
              <w:left w:w="120" w:type="dxa"/>
              <w:bottom w:w="90" w:type="dxa"/>
              <w:right w:w="120" w:type="dxa"/>
            </w:tcMar>
            <w:vAlign w:val="center"/>
          </w:tcPr>
          <w:p w14:paraId="765D45B0" w14:textId="77777777" w:rsidR="008C4BEF" w:rsidRDefault="00000000">
            <w:r>
              <w:rPr>
                <w:sz w:val="18"/>
              </w:rPr>
              <w:t>Primary: varied routes, stretching or equipment roles. Secondary/other: examine corridor systems, transition time, stair access and sanctions; do not disadvantage pupils with mobility or fatigue needs.</w:t>
            </w:r>
          </w:p>
        </w:tc>
      </w:tr>
      <w:tr w:rsidR="008C4BEF" w14:paraId="594D45AC" w14:textId="77777777">
        <w:trPr>
          <w:jc w:val="center"/>
        </w:trPr>
        <w:tc>
          <w:tcPr>
            <w:tcW w:w="1123" w:type="dxa"/>
            <w:tcMar>
              <w:top w:w="90" w:type="dxa"/>
              <w:left w:w="120" w:type="dxa"/>
              <w:bottom w:w="90" w:type="dxa"/>
              <w:right w:w="120" w:type="dxa"/>
            </w:tcMar>
            <w:vAlign w:val="center"/>
          </w:tcPr>
          <w:p w14:paraId="144E208A" w14:textId="77777777" w:rsidR="008C4BEF" w:rsidRDefault="00000000">
            <w:r>
              <w:rPr>
                <w:b/>
                <w:sz w:val="18"/>
              </w:rPr>
              <w:t>Break and lunch</w:t>
            </w:r>
          </w:p>
        </w:tc>
        <w:tc>
          <w:tcPr>
            <w:tcW w:w="1771" w:type="dxa"/>
            <w:tcMar>
              <w:top w:w="90" w:type="dxa"/>
              <w:left w:w="120" w:type="dxa"/>
              <w:bottom w:w="90" w:type="dxa"/>
              <w:right w:w="120" w:type="dxa"/>
            </w:tcMar>
            <w:vAlign w:val="center"/>
          </w:tcPr>
          <w:p w14:paraId="1443025C" w14:textId="77777777" w:rsidR="008C4BEF" w:rsidRDefault="00000000">
            <w:r>
              <w:rPr>
                <w:sz w:val="18"/>
              </w:rPr>
              <w:t>Morning break, lunchtime and afternoon break</w:t>
            </w:r>
          </w:p>
        </w:tc>
        <w:tc>
          <w:tcPr>
            <w:tcW w:w="2275" w:type="dxa"/>
            <w:tcMar>
              <w:top w:w="90" w:type="dxa"/>
              <w:left w:w="120" w:type="dxa"/>
              <w:bottom w:w="90" w:type="dxa"/>
              <w:right w:w="120" w:type="dxa"/>
            </w:tcMar>
            <w:vAlign w:val="center"/>
          </w:tcPr>
          <w:p w14:paraId="69BE4E0C" w14:textId="77777777" w:rsidR="008C4BEF" w:rsidRDefault="00000000">
            <w:r>
              <w:rPr>
                <w:sz w:val="18"/>
              </w:rPr>
              <w:t>Provide genuine recovery, social connection and varied participation</w:t>
            </w:r>
          </w:p>
        </w:tc>
        <w:tc>
          <w:tcPr>
            <w:tcW w:w="4666" w:type="dxa"/>
            <w:tcMar>
              <w:top w:w="90" w:type="dxa"/>
              <w:left w:w="120" w:type="dxa"/>
              <w:bottom w:w="90" w:type="dxa"/>
              <w:right w:w="120" w:type="dxa"/>
            </w:tcMar>
            <w:vAlign w:val="center"/>
          </w:tcPr>
          <w:p w14:paraId="44C51F44" w14:textId="77777777" w:rsidR="008C4BEF" w:rsidRDefault="00000000">
            <w:r>
              <w:rPr>
                <w:sz w:val="18"/>
              </w:rPr>
              <w:t>Primary: protect play and widen the offer beyond dominant games. Secondary/other: active social zones, walking and calm movement options, youth-led activities and inclusive non-competitive provision.</w:t>
            </w:r>
          </w:p>
        </w:tc>
      </w:tr>
      <w:tr w:rsidR="008C4BEF" w14:paraId="1C676184" w14:textId="77777777">
        <w:trPr>
          <w:jc w:val="center"/>
        </w:trPr>
        <w:tc>
          <w:tcPr>
            <w:tcW w:w="1123" w:type="dxa"/>
            <w:tcMar>
              <w:top w:w="90" w:type="dxa"/>
              <w:left w:w="120" w:type="dxa"/>
              <w:bottom w:w="90" w:type="dxa"/>
              <w:right w:w="120" w:type="dxa"/>
            </w:tcMar>
            <w:vAlign w:val="center"/>
          </w:tcPr>
          <w:p w14:paraId="0476CCC0" w14:textId="77777777" w:rsidR="008C4BEF" w:rsidRDefault="00000000">
            <w:r>
              <w:rPr>
                <w:b/>
                <w:sz w:val="18"/>
              </w:rPr>
              <w:t>Targeted provision</w:t>
            </w:r>
          </w:p>
        </w:tc>
        <w:tc>
          <w:tcPr>
            <w:tcW w:w="1771" w:type="dxa"/>
            <w:tcMar>
              <w:top w:w="90" w:type="dxa"/>
              <w:left w:w="120" w:type="dxa"/>
              <w:bottom w:w="90" w:type="dxa"/>
              <w:right w:w="120" w:type="dxa"/>
            </w:tcMar>
            <w:vAlign w:val="center"/>
          </w:tcPr>
          <w:p w14:paraId="5C999F7D" w14:textId="77777777" w:rsidR="008C4BEF" w:rsidRDefault="00000000">
            <w:r>
              <w:rPr>
                <w:sz w:val="18"/>
              </w:rPr>
              <w:t>Mentoring, pastoral, SEND or alternative provision</w:t>
            </w:r>
          </w:p>
        </w:tc>
        <w:tc>
          <w:tcPr>
            <w:tcW w:w="2275" w:type="dxa"/>
            <w:tcMar>
              <w:top w:w="90" w:type="dxa"/>
              <w:left w:w="120" w:type="dxa"/>
              <w:bottom w:w="90" w:type="dxa"/>
              <w:right w:w="120" w:type="dxa"/>
            </w:tcMar>
            <w:vAlign w:val="center"/>
          </w:tcPr>
          <w:p w14:paraId="0C887207" w14:textId="77777777" w:rsidR="008C4BEF" w:rsidRDefault="00000000">
            <w:r>
              <w:rPr>
                <w:sz w:val="18"/>
              </w:rPr>
              <w:t>Use movement where it is appropriate to regulation, belonging or engagement</w:t>
            </w:r>
          </w:p>
        </w:tc>
        <w:tc>
          <w:tcPr>
            <w:tcW w:w="4666" w:type="dxa"/>
            <w:tcMar>
              <w:top w:w="90" w:type="dxa"/>
              <w:left w:w="120" w:type="dxa"/>
              <w:bottom w:w="90" w:type="dxa"/>
              <w:right w:w="120" w:type="dxa"/>
            </w:tcMar>
            <w:vAlign w:val="center"/>
          </w:tcPr>
          <w:p w14:paraId="698B346E" w14:textId="77777777" w:rsidR="008C4BEF" w:rsidRDefault="00000000">
            <w:r>
              <w:rPr>
                <w:sz w:val="18"/>
              </w:rPr>
              <w:t>Co-plan with relevant professionals and the pupil. Movement may complement support, but should not replace therapeutic, clinical, pastoral or safeguarding responses.</w:t>
            </w:r>
          </w:p>
        </w:tc>
      </w:tr>
      <w:tr w:rsidR="008C4BEF" w14:paraId="316B8834" w14:textId="77777777">
        <w:trPr>
          <w:jc w:val="center"/>
        </w:trPr>
        <w:tc>
          <w:tcPr>
            <w:tcW w:w="1123" w:type="dxa"/>
            <w:tcMar>
              <w:top w:w="90" w:type="dxa"/>
              <w:left w:w="120" w:type="dxa"/>
              <w:bottom w:w="90" w:type="dxa"/>
              <w:right w:w="120" w:type="dxa"/>
            </w:tcMar>
            <w:vAlign w:val="center"/>
          </w:tcPr>
          <w:p w14:paraId="4514BA9A" w14:textId="77777777" w:rsidR="008C4BEF" w:rsidRDefault="00000000">
            <w:r>
              <w:rPr>
                <w:b/>
                <w:sz w:val="18"/>
              </w:rPr>
              <w:t>Extended day</w:t>
            </w:r>
          </w:p>
        </w:tc>
        <w:tc>
          <w:tcPr>
            <w:tcW w:w="1771" w:type="dxa"/>
            <w:tcMar>
              <w:top w:w="90" w:type="dxa"/>
              <w:left w:w="120" w:type="dxa"/>
              <w:bottom w:w="90" w:type="dxa"/>
              <w:right w:w="120" w:type="dxa"/>
            </w:tcMar>
            <w:vAlign w:val="center"/>
          </w:tcPr>
          <w:p w14:paraId="474781E2" w14:textId="77777777" w:rsidR="008C4BEF" w:rsidRDefault="00000000">
            <w:r>
              <w:rPr>
                <w:sz w:val="18"/>
              </w:rPr>
              <w:t>Travel, clubs, family and community activity</w:t>
            </w:r>
          </w:p>
        </w:tc>
        <w:tc>
          <w:tcPr>
            <w:tcW w:w="2275" w:type="dxa"/>
            <w:tcMar>
              <w:top w:w="90" w:type="dxa"/>
              <w:left w:w="120" w:type="dxa"/>
              <w:bottom w:w="90" w:type="dxa"/>
              <w:right w:w="120" w:type="dxa"/>
            </w:tcMar>
            <w:vAlign w:val="center"/>
          </w:tcPr>
          <w:p w14:paraId="1D4E9013" w14:textId="77777777" w:rsidR="008C4BEF" w:rsidRDefault="00000000">
            <w:r>
              <w:rPr>
                <w:sz w:val="18"/>
              </w:rPr>
              <w:t>Widen access beyond confident participants and the formal timetable</w:t>
            </w:r>
          </w:p>
        </w:tc>
        <w:tc>
          <w:tcPr>
            <w:tcW w:w="4666" w:type="dxa"/>
            <w:tcMar>
              <w:top w:w="90" w:type="dxa"/>
              <w:left w:w="120" w:type="dxa"/>
              <w:bottom w:w="90" w:type="dxa"/>
              <w:right w:w="120" w:type="dxa"/>
            </w:tcMar>
            <w:vAlign w:val="center"/>
          </w:tcPr>
          <w:p w14:paraId="69F9DBA0" w14:textId="77777777" w:rsidR="008C4BEF" w:rsidRDefault="00000000">
            <w:r>
              <w:rPr>
                <w:sz w:val="18"/>
              </w:rPr>
              <w:t>Primary: family sessions, pupil leaders and active travel. Secondary/other: youth-led clubs, community links, free or subsidised access and opportunities shaped by pupils who currently participate least.</w:t>
            </w:r>
          </w:p>
        </w:tc>
      </w:tr>
    </w:tbl>
    <w:p w14:paraId="05550F22" w14:textId="77777777" w:rsidR="008C4BEF" w:rsidRDefault="00000000">
      <w:pPr>
        <w:pStyle w:val="Heading2"/>
      </w:pPr>
      <w:r>
        <w:t>Planning lens 2: desired outcomes</w:t>
      </w:r>
    </w:p>
    <w:tbl>
      <w:tblPr>
        <w:tblW w:w="0" w:type="auto"/>
        <w:jc w:val="center"/>
        <w:tblLayout w:type="fixed"/>
        <w:tblLook w:val="04A0" w:firstRow="1" w:lastRow="0" w:firstColumn="1" w:lastColumn="0" w:noHBand="0" w:noVBand="1"/>
      </w:tblPr>
      <w:tblGrid>
        <w:gridCol w:w="1944"/>
        <w:gridCol w:w="3960"/>
        <w:gridCol w:w="3744"/>
      </w:tblGrid>
      <w:tr w:rsidR="008C4BEF" w14:paraId="03DDDC2D" w14:textId="77777777">
        <w:trPr>
          <w:tblHeader/>
          <w:jc w:val="center"/>
        </w:trPr>
        <w:tc>
          <w:tcPr>
            <w:tcW w:w="1944" w:type="dxa"/>
            <w:shd w:val="clear" w:color="auto" w:fill="D9E2F3"/>
            <w:tcMar>
              <w:top w:w="90" w:type="dxa"/>
              <w:left w:w="120" w:type="dxa"/>
              <w:bottom w:w="90" w:type="dxa"/>
              <w:right w:w="120" w:type="dxa"/>
            </w:tcMar>
            <w:vAlign w:val="center"/>
          </w:tcPr>
          <w:p w14:paraId="2B322F78" w14:textId="77777777" w:rsidR="008C4BEF" w:rsidRDefault="00000000">
            <w:r>
              <w:rPr>
                <w:b/>
                <w:sz w:val="20"/>
              </w:rPr>
              <w:t>Desired outcome</w:t>
            </w:r>
          </w:p>
        </w:tc>
        <w:tc>
          <w:tcPr>
            <w:tcW w:w="3960" w:type="dxa"/>
            <w:shd w:val="clear" w:color="auto" w:fill="D9E2F3"/>
            <w:tcMar>
              <w:top w:w="90" w:type="dxa"/>
              <w:left w:w="120" w:type="dxa"/>
              <w:bottom w:w="90" w:type="dxa"/>
              <w:right w:w="120" w:type="dxa"/>
            </w:tcMar>
            <w:vAlign w:val="center"/>
          </w:tcPr>
          <w:p w14:paraId="3F53D733" w14:textId="77777777" w:rsidR="008C4BEF" w:rsidRDefault="00000000">
            <w:r>
              <w:rPr>
                <w:b/>
                <w:sz w:val="20"/>
              </w:rPr>
              <w:t>Possible contribution of movement</w:t>
            </w:r>
          </w:p>
        </w:tc>
        <w:tc>
          <w:tcPr>
            <w:tcW w:w="3744" w:type="dxa"/>
            <w:shd w:val="clear" w:color="auto" w:fill="D9E2F3"/>
            <w:tcMar>
              <w:top w:w="90" w:type="dxa"/>
              <w:left w:w="120" w:type="dxa"/>
              <w:bottom w:w="90" w:type="dxa"/>
              <w:right w:w="120" w:type="dxa"/>
            </w:tcMar>
            <w:vAlign w:val="center"/>
          </w:tcPr>
          <w:p w14:paraId="0E7399BF" w14:textId="77777777" w:rsidR="008C4BEF" w:rsidRDefault="00000000">
            <w:r>
              <w:rPr>
                <w:b/>
                <w:sz w:val="20"/>
              </w:rPr>
              <w:t>Critical design question</w:t>
            </w:r>
          </w:p>
        </w:tc>
      </w:tr>
      <w:tr w:rsidR="008C4BEF" w14:paraId="28E8276F" w14:textId="77777777">
        <w:trPr>
          <w:jc w:val="center"/>
        </w:trPr>
        <w:tc>
          <w:tcPr>
            <w:tcW w:w="1944" w:type="dxa"/>
            <w:tcMar>
              <w:top w:w="90" w:type="dxa"/>
              <w:left w:w="120" w:type="dxa"/>
              <w:bottom w:w="90" w:type="dxa"/>
              <w:right w:w="120" w:type="dxa"/>
            </w:tcMar>
            <w:vAlign w:val="center"/>
          </w:tcPr>
          <w:p w14:paraId="71546F21" w14:textId="77777777" w:rsidR="008C4BEF" w:rsidRDefault="00000000">
            <w:r>
              <w:rPr>
                <w:b/>
                <w:sz w:val="18"/>
              </w:rPr>
              <w:t>Readiness to learn</w:t>
            </w:r>
          </w:p>
        </w:tc>
        <w:tc>
          <w:tcPr>
            <w:tcW w:w="3960" w:type="dxa"/>
            <w:tcMar>
              <w:top w:w="90" w:type="dxa"/>
              <w:left w:w="120" w:type="dxa"/>
              <w:bottom w:w="90" w:type="dxa"/>
              <w:right w:w="120" w:type="dxa"/>
            </w:tcMar>
            <w:vAlign w:val="center"/>
          </w:tcPr>
          <w:p w14:paraId="4F383B73" w14:textId="77777777" w:rsidR="008C4BEF" w:rsidRDefault="00000000">
            <w:r>
              <w:rPr>
                <w:sz w:val="18"/>
              </w:rPr>
              <w:t>Support a manageable transition into a lesson or school day</w:t>
            </w:r>
          </w:p>
        </w:tc>
        <w:tc>
          <w:tcPr>
            <w:tcW w:w="3744" w:type="dxa"/>
            <w:tcMar>
              <w:top w:w="90" w:type="dxa"/>
              <w:left w:w="120" w:type="dxa"/>
              <w:bottom w:w="90" w:type="dxa"/>
              <w:right w:w="120" w:type="dxa"/>
            </w:tcMar>
            <w:vAlign w:val="center"/>
          </w:tcPr>
          <w:p w14:paraId="3B4D8B5C" w14:textId="77777777" w:rsidR="008C4BEF" w:rsidRDefault="00000000">
            <w:r>
              <w:rPr>
                <w:sz w:val="18"/>
              </w:rPr>
              <w:t>Is reduced pressure, clearer routine or relational contact needed as much as movement?</w:t>
            </w:r>
          </w:p>
        </w:tc>
      </w:tr>
      <w:tr w:rsidR="008C4BEF" w14:paraId="66E108AC" w14:textId="77777777">
        <w:trPr>
          <w:jc w:val="center"/>
        </w:trPr>
        <w:tc>
          <w:tcPr>
            <w:tcW w:w="1944" w:type="dxa"/>
            <w:tcMar>
              <w:top w:w="90" w:type="dxa"/>
              <w:left w:w="120" w:type="dxa"/>
              <w:bottom w:w="90" w:type="dxa"/>
              <w:right w:w="120" w:type="dxa"/>
            </w:tcMar>
            <w:vAlign w:val="center"/>
          </w:tcPr>
          <w:p w14:paraId="6D3D8D16" w14:textId="77777777" w:rsidR="008C4BEF" w:rsidRDefault="00000000">
            <w:r>
              <w:rPr>
                <w:b/>
                <w:sz w:val="18"/>
              </w:rPr>
              <w:t xml:space="preserve">Attention and </w:t>
            </w:r>
            <w:r>
              <w:rPr>
                <w:b/>
                <w:sz w:val="18"/>
              </w:rPr>
              <w:lastRenderedPageBreak/>
              <w:t>learning</w:t>
            </w:r>
          </w:p>
        </w:tc>
        <w:tc>
          <w:tcPr>
            <w:tcW w:w="3960" w:type="dxa"/>
            <w:tcMar>
              <w:top w:w="90" w:type="dxa"/>
              <w:left w:w="120" w:type="dxa"/>
              <w:bottom w:w="90" w:type="dxa"/>
              <w:right w:w="120" w:type="dxa"/>
            </w:tcMar>
            <w:vAlign w:val="center"/>
          </w:tcPr>
          <w:p w14:paraId="6D5A74EF" w14:textId="77777777" w:rsidR="008C4BEF" w:rsidRDefault="00000000">
            <w:r>
              <w:rPr>
                <w:sz w:val="18"/>
              </w:rPr>
              <w:lastRenderedPageBreak/>
              <w:t xml:space="preserve">Interrupt prolonged sitting or support purposeful </w:t>
            </w:r>
            <w:r>
              <w:rPr>
                <w:sz w:val="18"/>
              </w:rPr>
              <w:lastRenderedPageBreak/>
              <w:t>rehearsal</w:t>
            </w:r>
          </w:p>
        </w:tc>
        <w:tc>
          <w:tcPr>
            <w:tcW w:w="3744" w:type="dxa"/>
            <w:tcMar>
              <w:top w:w="90" w:type="dxa"/>
              <w:left w:w="120" w:type="dxa"/>
              <w:bottom w:w="90" w:type="dxa"/>
              <w:right w:w="120" w:type="dxa"/>
            </w:tcMar>
            <w:vAlign w:val="center"/>
          </w:tcPr>
          <w:p w14:paraId="4244DD0D" w14:textId="77777777" w:rsidR="008C4BEF" w:rsidRDefault="00000000">
            <w:r>
              <w:rPr>
                <w:sz w:val="18"/>
              </w:rPr>
              <w:lastRenderedPageBreak/>
              <w:t xml:space="preserve">What learning mechanism is proposed, and how </w:t>
            </w:r>
            <w:r>
              <w:rPr>
                <w:sz w:val="18"/>
              </w:rPr>
              <w:lastRenderedPageBreak/>
              <w:t>will lost time, disruption and novelty effects be checked?</w:t>
            </w:r>
          </w:p>
        </w:tc>
      </w:tr>
      <w:tr w:rsidR="008C4BEF" w14:paraId="33B325CB" w14:textId="77777777">
        <w:trPr>
          <w:jc w:val="center"/>
        </w:trPr>
        <w:tc>
          <w:tcPr>
            <w:tcW w:w="1944" w:type="dxa"/>
            <w:tcMar>
              <w:top w:w="90" w:type="dxa"/>
              <w:left w:w="120" w:type="dxa"/>
              <w:bottom w:w="90" w:type="dxa"/>
              <w:right w:w="120" w:type="dxa"/>
            </w:tcMar>
            <w:vAlign w:val="center"/>
          </w:tcPr>
          <w:p w14:paraId="62169D3A" w14:textId="77777777" w:rsidR="008C4BEF" w:rsidRDefault="00000000">
            <w:r>
              <w:rPr>
                <w:b/>
                <w:sz w:val="18"/>
              </w:rPr>
              <w:lastRenderedPageBreak/>
              <w:t>Regulation and recovery</w:t>
            </w:r>
          </w:p>
        </w:tc>
        <w:tc>
          <w:tcPr>
            <w:tcW w:w="3960" w:type="dxa"/>
            <w:tcMar>
              <w:top w:w="90" w:type="dxa"/>
              <w:left w:w="120" w:type="dxa"/>
              <w:bottom w:w="90" w:type="dxa"/>
              <w:right w:w="120" w:type="dxa"/>
            </w:tcMar>
            <w:vAlign w:val="center"/>
          </w:tcPr>
          <w:p w14:paraId="189AA5BF" w14:textId="77777777" w:rsidR="008C4BEF" w:rsidRDefault="00000000">
            <w:r>
              <w:rPr>
                <w:sz w:val="18"/>
              </w:rPr>
              <w:t>Help pupils adjust arousal, manage fatigue or recover after sustained demand</w:t>
            </w:r>
          </w:p>
        </w:tc>
        <w:tc>
          <w:tcPr>
            <w:tcW w:w="3744" w:type="dxa"/>
            <w:tcMar>
              <w:top w:w="90" w:type="dxa"/>
              <w:left w:w="120" w:type="dxa"/>
              <w:bottom w:w="90" w:type="dxa"/>
              <w:right w:w="120" w:type="dxa"/>
            </w:tcMar>
            <w:vAlign w:val="center"/>
          </w:tcPr>
          <w:p w14:paraId="7FD54489" w14:textId="77777777" w:rsidR="008C4BEF" w:rsidRDefault="00000000">
            <w:r>
              <w:rPr>
                <w:sz w:val="18"/>
              </w:rPr>
              <w:t>Do pupils need energising movement, calming movement, genuine rest or individual choice?</w:t>
            </w:r>
          </w:p>
        </w:tc>
      </w:tr>
      <w:tr w:rsidR="008C4BEF" w14:paraId="1FC27EB5" w14:textId="77777777">
        <w:trPr>
          <w:jc w:val="center"/>
        </w:trPr>
        <w:tc>
          <w:tcPr>
            <w:tcW w:w="1944" w:type="dxa"/>
            <w:tcMar>
              <w:top w:w="90" w:type="dxa"/>
              <w:left w:w="120" w:type="dxa"/>
              <w:bottom w:w="90" w:type="dxa"/>
              <w:right w:w="120" w:type="dxa"/>
            </w:tcMar>
            <w:vAlign w:val="center"/>
          </w:tcPr>
          <w:p w14:paraId="7ABDB77B" w14:textId="77777777" w:rsidR="008C4BEF" w:rsidRDefault="00000000">
            <w:r>
              <w:rPr>
                <w:b/>
                <w:sz w:val="18"/>
              </w:rPr>
              <w:t>Belonging and connection</w:t>
            </w:r>
          </w:p>
        </w:tc>
        <w:tc>
          <w:tcPr>
            <w:tcW w:w="3960" w:type="dxa"/>
            <w:tcMar>
              <w:top w:w="90" w:type="dxa"/>
              <w:left w:w="120" w:type="dxa"/>
              <w:bottom w:w="90" w:type="dxa"/>
              <w:right w:w="120" w:type="dxa"/>
            </w:tcMar>
            <w:vAlign w:val="center"/>
          </w:tcPr>
          <w:p w14:paraId="5B34E89C" w14:textId="77777777" w:rsidR="008C4BEF" w:rsidRDefault="00000000">
            <w:r>
              <w:rPr>
                <w:sz w:val="18"/>
              </w:rPr>
              <w:t>Create low-threat opportunities for interaction, contribution and trusted-adult contact</w:t>
            </w:r>
          </w:p>
        </w:tc>
        <w:tc>
          <w:tcPr>
            <w:tcW w:w="3744" w:type="dxa"/>
            <w:tcMar>
              <w:top w:w="90" w:type="dxa"/>
              <w:left w:w="120" w:type="dxa"/>
              <w:bottom w:w="90" w:type="dxa"/>
              <w:right w:w="120" w:type="dxa"/>
            </w:tcMar>
            <w:vAlign w:val="center"/>
          </w:tcPr>
          <w:p w14:paraId="17CC9D7D" w14:textId="77777777" w:rsidR="008C4BEF" w:rsidRDefault="00000000">
            <w:r>
              <w:rPr>
                <w:sz w:val="18"/>
              </w:rPr>
              <w:t>Who may find public, competitive or group movement exposing rather than connecting?</w:t>
            </w:r>
          </w:p>
        </w:tc>
      </w:tr>
      <w:tr w:rsidR="008C4BEF" w14:paraId="5D6112AD" w14:textId="77777777">
        <w:trPr>
          <w:jc w:val="center"/>
        </w:trPr>
        <w:tc>
          <w:tcPr>
            <w:tcW w:w="1944" w:type="dxa"/>
            <w:tcMar>
              <w:top w:w="90" w:type="dxa"/>
              <w:left w:w="120" w:type="dxa"/>
              <w:bottom w:w="90" w:type="dxa"/>
              <w:right w:w="120" w:type="dxa"/>
            </w:tcMar>
            <w:vAlign w:val="center"/>
          </w:tcPr>
          <w:p w14:paraId="0383A55F" w14:textId="77777777" w:rsidR="008C4BEF" w:rsidRDefault="00000000">
            <w:r>
              <w:rPr>
                <w:b/>
                <w:sz w:val="18"/>
              </w:rPr>
              <w:t>Participation and equity</w:t>
            </w:r>
          </w:p>
        </w:tc>
        <w:tc>
          <w:tcPr>
            <w:tcW w:w="3960" w:type="dxa"/>
            <w:tcMar>
              <w:top w:w="90" w:type="dxa"/>
              <w:left w:w="120" w:type="dxa"/>
              <w:bottom w:w="90" w:type="dxa"/>
              <w:right w:w="120" w:type="dxa"/>
            </w:tcMar>
            <w:vAlign w:val="center"/>
          </w:tcPr>
          <w:p w14:paraId="6C6BE927" w14:textId="77777777" w:rsidR="008C4BEF" w:rsidRDefault="00000000">
            <w:r>
              <w:rPr>
                <w:sz w:val="18"/>
              </w:rPr>
              <w:t>Increase meaningful access for pupils currently least engaged</w:t>
            </w:r>
          </w:p>
        </w:tc>
        <w:tc>
          <w:tcPr>
            <w:tcW w:w="3744" w:type="dxa"/>
            <w:tcMar>
              <w:top w:w="90" w:type="dxa"/>
              <w:left w:w="120" w:type="dxa"/>
              <w:bottom w:w="90" w:type="dxa"/>
              <w:right w:w="120" w:type="dxa"/>
            </w:tcMar>
            <w:vAlign w:val="center"/>
          </w:tcPr>
          <w:p w14:paraId="02DC6D7D" w14:textId="77777777" w:rsidR="008C4BEF" w:rsidRDefault="00000000">
            <w:r>
              <w:rPr>
                <w:sz w:val="18"/>
              </w:rPr>
              <w:t>What environmental, financial, cultural, sensory, physical or social barriers must be removed?</w:t>
            </w:r>
          </w:p>
        </w:tc>
      </w:tr>
      <w:tr w:rsidR="008C4BEF" w14:paraId="15823598" w14:textId="77777777">
        <w:trPr>
          <w:jc w:val="center"/>
        </w:trPr>
        <w:tc>
          <w:tcPr>
            <w:tcW w:w="1944" w:type="dxa"/>
            <w:tcMar>
              <w:top w:w="90" w:type="dxa"/>
              <w:left w:w="120" w:type="dxa"/>
              <w:bottom w:w="90" w:type="dxa"/>
              <w:right w:w="120" w:type="dxa"/>
            </w:tcMar>
            <w:vAlign w:val="center"/>
          </w:tcPr>
          <w:p w14:paraId="70164E83" w14:textId="77777777" w:rsidR="008C4BEF" w:rsidRDefault="00000000">
            <w:r>
              <w:rPr>
                <w:b/>
                <w:sz w:val="18"/>
              </w:rPr>
              <w:t>Physical activity and health</w:t>
            </w:r>
          </w:p>
        </w:tc>
        <w:tc>
          <w:tcPr>
            <w:tcW w:w="3960" w:type="dxa"/>
            <w:tcMar>
              <w:top w:w="90" w:type="dxa"/>
              <w:left w:w="120" w:type="dxa"/>
              <w:bottom w:w="90" w:type="dxa"/>
              <w:right w:w="120" w:type="dxa"/>
            </w:tcMar>
            <w:vAlign w:val="center"/>
          </w:tcPr>
          <w:p w14:paraId="22CEFC5D" w14:textId="77777777" w:rsidR="008C4BEF" w:rsidRDefault="00000000">
            <w:r>
              <w:rPr>
                <w:sz w:val="18"/>
              </w:rPr>
              <w:t>Increase activity and reduce extended sedentary time across the week</w:t>
            </w:r>
          </w:p>
        </w:tc>
        <w:tc>
          <w:tcPr>
            <w:tcW w:w="3744" w:type="dxa"/>
            <w:tcMar>
              <w:top w:w="90" w:type="dxa"/>
              <w:left w:w="120" w:type="dxa"/>
              <w:bottom w:w="90" w:type="dxa"/>
              <w:right w:w="120" w:type="dxa"/>
            </w:tcMar>
            <w:vAlign w:val="center"/>
          </w:tcPr>
          <w:p w14:paraId="79B45087" w14:textId="77777777" w:rsidR="008C4BEF" w:rsidRDefault="00000000">
            <w:r>
              <w:rPr>
                <w:sz w:val="18"/>
              </w:rPr>
              <w:t>Is the opportunity frequent, sufficiently active and accessible, while complementing rather than displacing high-quality PE?</w:t>
            </w:r>
          </w:p>
        </w:tc>
      </w:tr>
    </w:tbl>
    <w:p w14:paraId="3F4EC715" w14:textId="77777777" w:rsidR="008C4BEF" w:rsidRDefault="00000000">
      <w:pPr>
        <w:pStyle w:val="Heading2"/>
      </w:pPr>
      <w:r>
        <w:t>Six-stage implementation cycle</w:t>
      </w:r>
    </w:p>
    <w:p w14:paraId="4C3859AE" w14:textId="77777777" w:rsidR="008C4BEF" w:rsidRDefault="00000000">
      <w:pPr>
        <w:pStyle w:val="ListBullet"/>
      </w:pPr>
      <w:r>
        <w:t>1. ESTABLISH THE BASELINE - examine the lived day: sedentary periods, curriculum pressure, existing opportunities, participation patterns and staff capacity. Use timetable evidence alongside pupil and staff experience.</w:t>
      </w:r>
    </w:p>
    <w:p w14:paraId="28D53504" w14:textId="77777777" w:rsidR="008C4BEF" w:rsidRDefault="00000000">
      <w:pPr>
        <w:pStyle w:val="ListBullet"/>
      </w:pPr>
      <w:r>
        <w:t>2. DEFINE THE PRIORITY THROUGH BOTH LENSES - specify the desired outcome, pupil group and relevant period of the day. Schools may begin with either outcome or timing, but must make the relationship between them explicit.</w:t>
      </w:r>
    </w:p>
    <w:p w14:paraId="165F94E6" w14:textId="77777777" w:rsidR="008C4BEF" w:rsidRDefault="00000000">
      <w:pPr>
        <w:pStyle w:val="ListBullet"/>
      </w:pPr>
      <w:r>
        <w:t>3. DESIGN THE RESPONSE - select a feasible movement opportunity, its minimum entitlement and inclusive alternatives. Identify what must be consistent and where professional judgement is appropriate.</w:t>
      </w:r>
    </w:p>
    <w:p w14:paraId="6BE0091A" w14:textId="77777777" w:rsidR="008C4BEF" w:rsidRDefault="00000000">
      <w:pPr>
        <w:pStyle w:val="ListBullet"/>
      </w:pPr>
      <w:r>
        <w:t>4. TEST IMPLEMENTATION - trial for a defined period with named ownership, staff preparation and simple measures of reach, feasibility and experience. Record adaptations rather than allowing undocumented drift.</w:t>
      </w:r>
    </w:p>
    <w:p w14:paraId="0CCA2A93" w14:textId="77777777" w:rsidR="008C4BEF" w:rsidRDefault="00000000">
      <w:pPr>
        <w:pStyle w:val="ListBullet"/>
      </w:pPr>
      <w:r>
        <w:t>5. EVALUATE AND REFINE - compare evidence with the baseline and intended outcome. Examine participation and experience by relevant pupil groups, consider unintended effects and avoid attributing change to the intervention where other explanations are plausible.</w:t>
      </w:r>
    </w:p>
    <w:p w14:paraId="42D01442" w14:textId="77777777" w:rsidR="008C4BEF" w:rsidRDefault="00000000">
      <w:pPr>
        <w:pStyle w:val="ListBullet"/>
      </w:pPr>
      <w:r>
        <w:t>6. EMBED, SCALE OR DISCONTINUE - sustain only what is feasible, inclusive and sufficiently beneficial. Adapt before scaling; stop approaches that do not address the priority or create unacceptable costs or barriers.</w:t>
      </w:r>
    </w:p>
    <w:p w14:paraId="43A5ED10" w14:textId="77777777" w:rsidR="008C4BEF" w:rsidRDefault="00000000">
      <w:r>
        <w:br w:type="page"/>
      </w:r>
    </w:p>
    <w:p w14:paraId="79F8F782" w14:textId="77777777" w:rsidR="008C4BEF" w:rsidRDefault="00000000">
      <w:pPr>
        <w:pStyle w:val="Title"/>
      </w:pPr>
      <w:r>
        <w:rPr>
          <w:rFonts w:ascii="Times New Roman" w:hAnsi="Times New Roman"/>
        </w:rPr>
        <w:lastRenderedPageBreak/>
        <w:t>Daily Movement Audit and Trial Planner</w:t>
      </w:r>
    </w:p>
    <w:p w14:paraId="5F3C2319" w14:textId="77777777" w:rsidR="008C4BEF" w:rsidRDefault="00000000">
      <w:pPr>
        <w:spacing w:after="280"/>
      </w:pPr>
      <w:r>
        <w:rPr>
          <w:i/>
          <w:color w:val="666666"/>
          <w:sz w:val="24"/>
        </w:rPr>
        <w:t>Use one copy per phase, year group, pathway or department</w:t>
      </w:r>
    </w:p>
    <w:p w14:paraId="211B4D13" w14:textId="77777777" w:rsidR="008C4BEF" w:rsidRDefault="00000000">
      <w:pPr>
        <w:pStyle w:val="Heading2"/>
      </w:pPr>
      <w:r>
        <w:t>A. Establish the baseline across the day</w:t>
      </w:r>
    </w:p>
    <w:tbl>
      <w:tblPr>
        <w:tblW w:w="0" w:type="auto"/>
        <w:jc w:val="center"/>
        <w:tblLayout w:type="fixed"/>
        <w:tblLook w:val="04A0" w:firstRow="1" w:lastRow="0" w:firstColumn="1" w:lastColumn="0" w:noHBand="0" w:noVBand="1"/>
      </w:tblPr>
      <w:tblGrid>
        <w:gridCol w:w="1976"/>
        <w:gridCol w:w="2232"/>
        <w:gridCol w:w="1976"/>
        <w:gridCol w:w="1976"/>
        <w:gridCol w:w="2448"/>
      </w:tblGrid>
      <w:tr w:rsidR="008C4BEF" w14:paraId="68F5106C" w14:textId="77777777">
        <w:trPr>
          <w:tblHeader/>
          <w:jc w:val="center"/>
        </w:trPr>
        <w:tc>
          <w:tcPr>
            <w:tcW w:w="1976" w:type="dxa"/>
            <w:shd w:val="clear" w:color="auto" w:fill="D9E2F3"/>
            <w:tcMar>
              <w:top w:w="90" w:type="dxa"/>
              <w:left w:w="120" w:type="dxa"/>
              <w:bottom w:w="90" w:type="dxa"/>
              <w:right w:w="120" w:type="dxa"/>
            </w:tcMar>
          </w:tcPr>
          <w:p w14:paraId="2F68A752" w14:textId="77777777" w:rsidR="008C4BEF" w:rsidRDefault="00000000">
            <w:r>
              <w:rPr>
                <w:b/>
                <w:sz w:val="18"/>
              </w:rPr>
              <w:t>Moment in the day</w:t>
            </w:r>
          </w:p>
        </w:tc>
        <w:tc>
          <w:tcPr>
            <w:tcW w:w="1976" w:type="dxa"/>
            <w:shd w:val="clear" w:color="auto" w:fill="D9E2F3"/>
            <w:tcMar>
              <w:top w:w="90" w:type="dxa"/>
              <w:left w:w="120" w:type="dxa"/>
              <w:bottom w:w="90" w:type="dxa"/>
              <w:right w:w="120" w:type="dxa"/>
            </w:tcMar>
          </w:tcPr>
          <w:p w14:paraId="5CE7D153" w14:textId="77777777" w:rsidR="008C4BEF" w:rsidRDefault="00000000">
            <w:r>
              <w:rPr>
                <w:b/>
                <w:sz w:val="18"/>
              </w:rPr>
              <w:t>Current experience / longest sitting stretch</w:t>
            </w:r>
          </w:p>
        </w:tc>
        <w:tc>
          <w:tcPr>
            <w:tcW w:w="1976" w:type="dxa"/>
            <w:shd w:val="clear" w:color="auto" w:fill="D9E2F3"/>
            <w:tcMar>
              <w:top w:w="90" w:type="dxa"/>
              <w:left w:w="120" w:type="dxa"/>
              <w:bottom w:w="90" w:type="dxa"/>
              <w:right w:w="120" w:type="dxa"/>
            </w:tcMar>
          </w:tcPr>
          <w:p w14:paraId="44564381" w14:textId="77777777" w:rsidR="008C4BEF" w:rsidRDefault="00000000">
            <w:r>
              <w:rPr>
                <w:b/>
                <w:sz w:val="18"/>
              </w:rPr>
              <w:t>Who benefits or misses out?</w:t>
            </w:r>
          </w:p>
        </w:tc>
        <w:tc>
          <w:tcPr>
            <w:tcW w:w="1976" w:type="dxa"/>
            <w:shd w:val="clear" w:color="auto" w:fill="D9E2F3"/>
            <w:tcMar>
              <w:top w:w="90" w:type="dxa"/>
              <w:left w:w="120" w:type="dxa"/>
              <w:bottom w:w="90" w:type="dxa"/>
              <w:right w:w="120" w:type="dxa"/>
            </w:tcMar>
          </w:tcPr>
          <w:p w14:paraId="3C688A59" w14:textId="77777777" w:rsidR="008C4BEF" w:rsidRDefault="00000000">
            <w:r>
              <w:rPr>
                <w:b/>
                <w:sz w:val="18"/>
              </w:rPr>
              <w:t>Potential purpose</w:t>
            </w:r>
          </w:p>
        </w:tc>
        <w:tc>
          <w:tcPr>
            <w:tcW w:w="1976" w:type="dxa"/>
            <w:shd w:val="clear" w:color="auto" w:fill="D9E2F3"/>
            <w:tcMar>
              <w:top w:w="90" w:type="dxa"/>
              <w:left w:w="120" w:type="dxa"/>
              <w:bottom w:w="90" w:type="dxa"/>
              <w:right w:w="120" w:type="dxa"/>
            </w:tcMar>
          </w:tcPr>
          <w:p w14:paraId="1190540C" w14:textId="77777777" w:rsidR="008C4BEF" w:rsidRDefault="00000000">
            <w:r>
              <w:rPr>
                <w:b/>
                <w:sz w:val="18"/>
              </w:rPr>
              <w:t>One feasible change</w:t>
            </w:r>
          </w:p>
        </w:tc>
      </w:tr>
      <w:tr w:rsidR="008C4BEF" w14:paraId="4AAA6218" w14:textId="77777777">
        <w:trPr>
          <w:jc w:val="center"/>
        </w:trPr>
        <w:tc>
          <w:tcPr>
            <w:tcW w:w="1584" w:type="dxa"/>
            <w:tcMar>
              <w:top w:w="160" w:type="dxa"/>
              <w:left w:w="120" w:type="dxa"/>
              <w:bottom w:w="160" w:type="dxa"/>
              <w:right w:w="120" w:type="dxa"/>
            </w:tcMar>
          </w:tcPr>
          <w:p w14:paraId="1C83E4B1" w14:textId="77777777" w:rsidR="008C4BEF" w:rsidRDefault="00000000">
            <w:r>
              <w:rPr>
                <w:b/>
                <w:sz w:val="19"/>
              </w:rPr>
              <w:t>Start of day</w:t>
            </w:r>
          </w:p>
        </w:tc>
        <w:tc>
          <w:tcPr>
            <w:tcW w:w="2232" w:type="dxa"/>
            <w:tcMar>
              <w:top w:w="160" w:type="dxa"/>
              <w:left w:w="120" w:type="dxa"/>
              <w:bottom w:w="160" w:type="dxa"/>
              <w:right w:w="120" w:type="dxa"/>
            </w:tcMar>
          </w:tcPr>
          <w:p w14:paraId="0AE90B88" w14:textId="77777777" w:rsidR="008C4BEF" w:rsidRDefault="008C4BEF"/>
        </w:tc>
        <w:tc>
          <w:tcPr>
            <w:tcW w:w="1944" w:type="dxa"/>
            <w:tcMar>
              <w:top w:w="160" w:type="dxa"/>
              <w:left w:w="120" w:type="dxa"/>
              <w:bottom w:w="160" w:type="dxa"/>
              <w:right w:w="120" w:type="dxa"/>
            </w:tcMar>
          </w:tcPr>
          <w:p w14:paraId="296C20D9" w14:textId="77777777" w:rsidR="008C4BEF" w:rsidRDefault="008C4BEF"/>
        </w:tc>
        <w:tc>
          <w:tcPr>
            <w:tcW w:w="1656" w:type="dxa"/>
            <w:tcMar>
              <w:top w:w="160" w:type="dxa"/>
              <w:left w:w="120" w:type="dxa"/>
              <w:bottom w:w="160" w:type="dxa"/>
              <w:right w:w="120" w:type="dxa"/>
            </w:tcMar>
          </w:tcPr>
          <w:p w14:paraId="3434E067" w14:textId="77777777" w:rsidR="008C4BEF" w:rsidRDefault="008C4BEF"/>
        </w:tc>
        <w:tc>
          <w:tcPr>
            <w:tcW w:w="2448" w:type="dxa"/>
            <w:tcMar>
              <w:top w:w="160" w:type="dxa"/>
              <w:left w:w="120" w:type="dxa"/>
              <w:bottom w:w="160" w:type="dxa"/>
              <w:right w:w="120" w:type="dxa"/>
            </w:tcMar>
          </w:tcPr>
          <w:p w14:paraId="6B919267" w14:textId="77777777" w:rsidR="008C4BEF" w:rsidRDefault="008C4BEF"/>
        </w:tc>
      </w:tr>
      <w:tr w:rsidR="008C4BEF" w14:paraId="2DD7AB42" w14:textId="77777777">
        <w:trPr>
          <w:jc w:val="center"/>
        </w:trPr>
        <w:tc>
          <w:tcPr>
            <w:tcW w:w="1584" w:type="dxa"/>
            <w:tcMar>
              <w:top w:w="160" w:type="dxa"/>
              <w:left w:w="120" w:type="dxa"/>
              <w:bottom w:w="160" w:type="dxa"/>
              <w:right w:w="120" w:type="dxa"/>
            </w:tcMar>
          </w:tcPr>
          <w:p w14:paraId="0582031F" w14:textId="77777777" w:rsidR="008C4BEF" w:rsidRDefault="00000000">
            <w:r>
              <w:rPr>
                <w:b/>
                <w:sz w:val="19"/>
              </w:rPr>
              <w:t>Curriculum lessons</w:t>
            </w:r>
          </w:p>
        </w:tc>
        <w:tc>
          <w:tcPr>
            <w:tcW w:w="2232" w:type="dxa"/>
            <w:tcMar>
              <w:top w:w="160" w:type="dxa"/>
              <w:left w:w="120" w:type="dxa"/>
              <w:bottom w:w="160" w:type="dxa"/>
              <w:right w:w="120" w:type="dxa"/>
            </w:tcMar>
          </w:tcPr>
          <w:p w14:paraId="67BE6BEA" w14:textId="77777777" w:rsidR="008C4BEF" w:rsidRDefault="008C4BEF"/>
        </w:tc>
        <w:tc>
          <w:tcPr>
            <w:tcW w:w="1944" w:type="dxa"/>
            <w:tcMar>
              <w:top w:w="160" w:type="dxa"/>
              <w:left w:w="120" w:type="dxa"/>
              <w:bottom w:w="160" w:type="dxa"/>
              <w:right w:w="120" w:type="dxa"/>
            </w:tcMar>
          </w:tcPr>
          <w:p w14:paraId="0F3EDDEE" w14:textId="77777777" w:rsidR="008C4BEF" w:rsidRDefault="008C4BEF"/>
        </w:tc>
        <w:tc>
          <w:tcPr>
            <w:tcW w:w="1656" w:type="dxa"/>
            <w:tcMar>
              <w:top w:w="160" w:type="dxa"/>
              <w:left w:w="120" w:type="dxa"/>
              <w:bottom w:w="160" w:type="dxa"/>
              <w:right w:w="120" w:type="dxa"/>
            </w:tcMar>
          </w:tcPr>
          <w:p w14:paraId="79D4B8D7" w14:textId="77777777" w:rsidR="008C4BEF" w:rsidRDefault="008C4BEF"/>
        </w:tc>
        <w:tc>
          <w:tcPr>
            <w:tcW w:w="2448" w:type="dxa"/>
            <w:tcMar>
              <w:top w:w="160" w:type="dxa"/>
              <w:left w:w="120" w:type="dxa"/>
              <w:bottom w:w="160" w:type="dxa"/>
              <w:right w:w="120" w:type="dxa"/>
            </w:tcMar>
          </w:tcPr>
          <w:p w14:paraId="70C417F3" w14:textId="77777777" w:rsidR="008C4BEF" w:rsidRDefault="008C4BEF"/>
        </w:tc>
      </w:tr>
      <w:tr w:rsidR="008C4BEF" w14:paraId="1547CE1B" w14:textId="77777777">
        <w:trPr>
          <w:jc w:val="center"/>
        </w:trPr>
        <w:tc>
          <w:tcPr>
            <w:tcW w:w="1584" w:type="dxa"/>
            <w:tcMar>
              <w:top w:w="160" w:type="dxa"/>
              <w:left w:w="120" w:type="dxa"/>
              <w:bottom w:w="160" w:type="dxa"/>
              <w:right w:w="120" w:type="dxa"/>
            </w:tcMar>
          </w:tcPr>
          <w:p w14:paraId="45D1BEB2" w14:textId="77777777" w:rsidR="008C4BEF" w:rsidRDefault="00000000">
            <w:r>
              <w:rPr>
                <w:b/>
                <w:sz w:val="19"/>
              </w:rPr>
              <w:t>Transitions</w:t>
            </w:r>
          </w:p>
        </w:tc>
        <w:tc>
          <w:tcPr>
            <w:tcW w:w="2232" w:type="dxa"/>
            <w:tcMar>
              <w:top w:w="160" w:type="dxa"/>
              <w:left w:w="120" w:type="dxa"/>
              <w:bottom w:w="160" w:type="dxa"/>
              <w:right w:w="120" w:type="dxa"/>
            </w:tcMar>
          </w:tcPr>
          <w:p w14:paraId="1A8D8397" w14:textId="77777777" w:rsidR="008C4BEF" w:rsidRDefault="008C4BEF"/>
        </w:tc>
        <w:tc>
          <w:tcPr>
            <w:tcW w:w="1944" w:type="dxa"/>
            <w:tcMar>
              <w:top w:w="160" w:type="dxa"/>
              <w:left w:w="120" w:type="dxa"/>
              <w:bottom w:w="160" w:type="dxa"/>
              <w:right w:w="120" w:type="dxa"/>
            </w:tcMar>
          </w:tcPr>
          <w:p w14:paraId="41FDF1ED" w14:textId="77777777" w:rsidR="008C4BEF" w:rsidRDefault="008C4BEF"/>
        </w:tc>
        <w:tc>
          <w:tcPr>
            <w:tcW w:w="1656" w:type="dxa"/>
            <w:tcMar>
              <w:top w:w="160" w:type="dxa"/>
              <w:left w:w="120" w:type="dxa"/>
              <w:bottom w:w="160" w:type="dxa"/>
              <w:right w:w="120" w:type="dxa"/>
            </w:tcMar>
          </w:tcPr>
          <w:p w14:paraId="4636E22C" w14:textId="77777777" w:rsidR="008C4BEF" w:rsidRDefault="008C4BEF"/>
        </w:tc>
        <w:tc>
          <w:tcPr>
            <w:tcW w:w="2448" w:type="dxa"/>
            <w:tcMar>
              <w:top w:w="160" w:type="dxa"/>
              <w:left w:w="120" w:type="dxa"/>
              <w:bottom w:w="160" w:type="dxa"/>
              <w:right w:w="120" w:type="dxa"/>
            </w:tcMar>
          </w:tcPr>
          <w:p w14:paraId="428F79FE" w14:textId="77777777" w:rsidR="008C4BEF" w:rsidRDefault="008C4BEF"/>
        </w:tc>
      </w:tr>
      <w:tr w:rsidR="008C4BEF" w14:paraId="0E629F6D" w14:textId="77777777">
        <w:trPr>
          <w:jc w:val="center"/>
        </w:trPr>
        <w:tc>
          <w:tcPr>
            <w:tcW w:w="1584" w:type="dxa"/>
            <w:tcMar>
              <w:top w:w="160" w:type="dxa"/>
              <w:left w:w="120" w:type="dxa"/>
              <w:bottom w:w="160" w:type="dxa"/>
              <w:right w:w="120" w:type="dxa"/>
            </w:tcMar>
          </w:tcPr>
          <w:p w14:paraId="7EBAAA8F" w14:textId="77777777" w:rsidR="008C4BEF" w:rsidRDefault="00000000">
            <w:r>
              <w:rPr>
                <w:b/>
                <w:sz w:val="19"/>
              </w:rPr>
              <w:t>Break and lunch</w:t>
            </w:r>
          </w:p>
        </w:tc>
        <w:tc>
          <w:tcPr>
            <w:tcW w:w="2232" w:type="dxa"/>
            <w:tcMar>
              <w:top w:w="160" w:type="dxa"/>
              <w:left w:w="120" w:type="dxa"/>
              <w:bottom w:w="160" w:type="dxa"/>
              <w:right w:w="120" w:type="dxa"/>
            </w:tcMar>
          </w:tcPr>
          <w:p w14:paraId="5A2E3E76" w14:textId="77777777" w:rsidR="008C4BEF" w:rsidRDefault="008C4BEF"/>
        </w:tc>
        <w:tc>
          <w:tcPr>
            <w:tcW w:w="1944" w:type="dxa"/>
            <w:tcMar>
              <w:top w:w="160" w:type="dxa"/>
              <w:left w:w="120" w:type="dxa"/>
              <w:bottom w:w="160" w:type="dxa"/>
              <w:right w:w="120" w:type="dxa"/>
            </w:tcMar>
          </w:tcPr>
          <w:p w14:paraId="3B1F214A" w14:textId="77777777" w:rsidR="008C4BEF" w:rsidRDefault="008C4BEF"/>
        </w:tc>
        <w:tc>
          <w:tcPr>
            <w:tcW w:w="1656" w:type="dxa"/>
            <w:tcMar>
              <w:top w:w="160" w:type="dxa"/>
              <w:left w:w="120" w:type="dxa"/>
              <w:bottom w:w="160" w:type="dxa"/>
              <w:right w:w="120" w:type="dxa"/>
            </w:tcMar>
          </w:tcPr>
          <w:p w14:paraId="344CE75B" w14:textId="77777777" w:rsidR="008C4BEF" w:rsidRDefault="008C4BEF"/>
        </w:tc>
        <w:tc>
          <w:tcPr>
            <w:tcW w:w="2448" w:type="dxa"/>
            <w:tcMar>
              <w:top w:w="160" w:type="dxa"/>
              <w:left w:w="120" w:type="dxa"/>
              <w:bottom w:w="160" w:type="dxa"/>
              <w:right w:w="120" w:type="dxa"/>
            </w:tcMar>
          </w:tcPr>
          <w:p w14:paraId="05544EE0" w14:textId="77777777" w:rsidR="008C4BEF" w:rsidRDefault="008C4BEF"/>
        </w:tc>
      </w:tr>
      <w:tr w:rsidR="008C4BEF" w14:paraId="25581B41" w14:textId="77777777">
        <w:trPr>
          <w:jc w:val="center"/>
        </w:trPr>
        <w:tc>
          <w:tcPr>
            <w:tcW w:w="1584" w:type="dxa"/>
            <w:tcMar>
              <w:top w:w="160" w:type="dxa"/>
              <w:left w:w="120" w:type="dxa"/>
              <w:bottom w:w="160" w:type="dxa"/>
              <w:right w:w="120" w:type="dxa"/>
            </w:tcMar>
          </w:tcPr>
          <w:p w14:paraId="788AC6FA" w14:textId="77777777" w:rsidR="008C4BEF" w:rsidRDefault="00000000">
            <w:r>
              <w:rPr>
                <w:b/>
                <w:sz w:val="19"/>
              </w:rPr>
              <w:t>Targeted provision</w:t>
            </w:r>
          </w:p>
        </w:tc>
        <w:tc>
          <w:tcPr>
            <w:tcW w:w="2232" w:type="dxa"/>
            <w:tcMar>
              <w:top w:w="160" w:type="dxa"/>
              <w:left w:w="120" w:type="dxa"/>
              <w:bottom w:w="160" w:type="dxa"/>
              <w:right w:w="120" w:type="dxa"/>
            </w:tcMar>
          </w:tcPr>
          <w:p w14:paraId="7F004F5D" w14:textId="77777777" w:rsidR="008C4BEF" w:rsidRDefault="008C4BEF"/>
        </w:tc>
        <w:tc>
          <w:tcPr>
            <w:tcW w:w="1944" w:type="dxa"/>
            <w:tcMar>
              <w:top w:w="160" w:type="dxa"/>
              <w:left w:w="120" w:type="dxa"/>
              <w:bottom w:w="160" w:type="dxa"/>
              <w:right w:w="120" w:type="dxa"/>
            </w:tcMar>
          </w:tcPr>
          <w:p w14:paraId="49F1AE60" w14:textId="77777777" w:rsidR="008C4BEF" w:rsidRDefault="008C4BEF"/>
        </w:tc>
        <w:tc>
          <w:tcPr>
            <w:tcW w:w="1656" w:type="dxa"/>
            <w:tcMar>
              <w:top w:w="160" w:type="dxa"/>
              <w:left w:w="120" w:type="dxa"/>
              <w:bottom w:w="160" w:type="dxa"/>
              <w:right w:w="120" w:type="dxa"/>
            </w:tcMar>
          </w:tcPr>
          <w:p w14:paraId="57BB8200" w14:textId="77777777" w:rsidR="008C4BEF" w:rsidRDefault="008C4BEF"/>
        </w:tc>
        <w:tc>
          <w:tcPr>
            <w:tcW w:w="2448" w:type="dxa"/>
            <w:tcMar>
              <w:top w:w="160" w:type="dxa"/>
              <w:left w:w="120" w:type="dxa"/>
              <w:bottom w:w="160" w:type="dxa"/>
              <w:right w:w="120" w:type="dxa"/>
            </w:tcMar>
          </w:tcPr>
          <w:p w14:paraId="4F770DC5" w14:textId="77777777" w:rsidR="008C4BEF" w:rsidRDefault="008C4BEF"/>
        </w:tc>
      </w:tr>
      <w:tr w:rsidR="008C4BEF" w14:paraId="385E7046" w14:textId="77777777">
        <w:trPr>
          <w:jc w:val="center"/>
        </w:trPr>
        <w:tc>
          <w:tcPr>
            <w:tcW w:w="1584" w:type="dxa"/>
            <w:tcMar>
              <w:top w:w="160" w:type="dxa"/>
              <w:left w:w="120" w:type="dxa"/>
              <w:bottom w:w="160" w:type="dxa"/>
              <w:right w:w="120" w:type="dxa"/>
            </w:tcMar>
          </w:tcPr>
          <w:p w14:paraId="401A5A8A" w14:textId="77777777" w:rsidR="008C4BEF" w:rsidRDefault="00000000">
            <w:r>
              <w:rPr>
                <w:b/>
                <w:sz w:val="19"/>
              </w:rPr>
              <w:t>Extended day</w:t>
            </w:r>
          </w:p>
        </w:tc>
        <w:tc>
          <w:tcPr>
            <w:tcW w:w="2232" w:type="dxa"/>
            <w:tcMar>
              <w:top w:w="160" w:type="dxa"/>
              <w:left w:w="120" w:type="dxa"/>
              <w:bottom w:w="160" w:type="dxa"/>
              <w:right w:w="120" w:type="dxa"/>
            </w:tcMar>
          </w:tcPr>
          <w:p w14:paraId="4E103660" w14:textId="77777777" w:rsidR="008C4BEF" w:rsidRDefault="008C4BEF"/>
        </w:tc>
        <w:tc>
          <w:tcPr>
            <w:tcW w:w="1944" w:type="dxa"/>
            <w:tcMar>
              <w:top w:w="160" w:type="dxa"/>
              <w:left w:w="120" w:type="dxa"/>
              <w:bottom w:w="160" w:type="dxa"/>
              <w:right w:w="120" w:type="dxa"/>
            </w:tcMar>
          </w:tcPr>
          <w:p w14:paraId="5F02DD56" w14:textId="77777777" w:rsidR="008C4BEF" w:rsidRDefault="008C4BEF"/>
        </w:tc>
        <w:tc>
          <w:tcPr>
            <w:tcW w:w="1656" w:type="dxa"/>
            <w:tcMar>
              <w:top w:w="160" w:type="dxa"/>
              <w:left w:w="120" w:type="dxa"/>
              <w:bottom w:w="160" w:type="dxa"/>
              <w:right w:w="120" w:type="dxa"/>
            </w:tcMar>
          </w:tcPr>
          <w:p w14:paraId="0BF20BA1" w14:textId="77777777" w:rsidR="008C4BEF" w:rsidRDefault="008C4BEF"/>
        </w:tc>
        <w:tc>
          <w:tcPr>
            <w:tcW w:w="2448" w:type="dxa"/>
            <w:tcMar>
              <w:top w:w="160" w:type="dxa"/>
              <w:left w:w="120" w:type="dxa"/>
              <w:bottom w:w="160" w:type="dxa"/>
              <w:right w:w="120" w:type="dxa"/>
            </w:tcMar>
          </w:tcPr>
          <w:p w14:paraId="5FB4DBBB" w14:textId="77777777" w:rsidR="008C4BEF" w:rsidRDefault="008C4BEF"/>
        </w:tc>
      </w:tr>
    </w:tbl>
    <w:p w14:paraId="1A05F105" w14:textId="77777777" w:rsidR="008C4BEF" w:rsidRDefault="00000000">
      <w:pPr>
        <w:pStyle w:val="Heading2"/>
      </w:pPr>
      <w:r>
        <w:t>B. Plan a six-week trial</w:t>
      </w:r>
    </w:p>
    <w:p w14:paraId="70FBFA25" w14:textId="77777777" w:rsidR="008C4BEF" w:rsidRDefault="00000000">
      <w:pPr>
        <w:spacing w:after="20"/>
      </w:pPr>
      <w:r>
        <w:rPr>
          <w:b/>
        </w:rPr>
        <w:t>Defined priority, group and intended outcome:</w:t>
      </w:r>
    </w:p>
    <w:p w14:paraId="0DB85987" w14:textId="77777777" w:rsidR="008C4BEF" w:rsidRDefault="00000000">
      <w:pPr>
        <w:spacing w:after="100"/>
      </w:pPr>
      <w:r>
        <w:rPr>
          <w:color w:val="666666"/>
          <w:sz w:val="20"/>
        </w:rPr>
        <w:t>________________________________________________________________________________</w:t>
      </w:r>
    </w:p>
    <w:p w14:paraId="744F3BB9" w14:textId="77777777" w:rsidR="008C4BEF" w:rsidRDefault="00000000">
      <w:pPr>
        <w:spacing w:after="20"/>
      </w:pPr>
      <w:r>
        <w:rPr>
          <w:b/>
        </w:rPr>
        <w:t>Selected period(s) of the day:</w:t>
      </w:r>
    </w:p>
    <w:p w14:paraId="1EB32471" w14:textId="77777777" w:rsidR="008C4BEF" w:rsidRDefault="00000000">
      <w:pPr>
        <w:spacing w:after="100"/>
      </w:pPr>
      <w:r>
        <w:rPr>
          <w:color w:val="666666"/>
          <w:sz w:val="20"/>
        </w:rPr>
        <w:t>________________________________________________________________________________</w:t>
      </w:r>
    </w:p>
    <w:p w14:paraId="5989BCD2" w14:textId="77777777" w:rsidR="008C4BEF" w:rsidRDefault="00000000">
      <w:pPr>
        <w:spacing w:after="20"/>
      </w:pPr>
      <w:r>
        <w:rPr>
          <w:b/>
        </w:rPr>
        <w:t>Proposed response and rationale:</w:t>
      </w:r>
    </w:p>
    <w:p w14:paraId="141D9FDB" w14:textId="77777777" w:rsidR="008C4BEF" w:rsidRDefault="00000000">
      <w:pPr>
        <w:spacing w:after="100"/>
      </w:pPr>
      <w:r>
        <w:rPr>
          <w:color w:val="666666"/>
          <w:sz w:val="20"/>
        </w:rPr>
        <w:t>________________________________________________________________________________</w:t>
      </w:r>
    </w:p>
    <w:p w14:paraId="4F8A46AF" w14:textId="77777777" w:rsidR="008C4BEF" w:rsidRDefault="00000000">
      <w:pPr>
        <w:spacing w:after="20"/>
      </w:pPr>
      <w:r>
        <w:rPr>
          <w:b/>
        </w:rPr>
        <w:t>Minimum pupil entitlement:</w:t>
      </w:r>
    </w:p>
    <w:p w14:paraId="06C69546" w14:textId="77777777" w:rsidR="008C4BEF" w:rsidRDefault="00000000">
      <w:pPr>
        <w:spacing w:after="100"/>
      </w:pPr>
      <w:r>
        <w:rPr>
          <w:color w:val="666666"/>
          <w:sz w:val="20"/>
        </w:rPr>
        <w:t>________________________________________________________________________________</w:t>
      </w:r>
    </w:p>
    <w:p w14:paraId="0B594EE9" w14:textId="77777777" w:rsidR="008C4BEF" w:rsidRDefault="00000000">
      <w:pPr>
        <w:spacing w:after="20"/>
      </w:pPr>
      <w:r>
        <w:rPr>
          <w:b/>
        </w:rPr>
        <w:t>What staff may adapt:</w:t>
      </w:r>
    </w:p>
    <w:p w14:paraId="7C35081F" w14:textId="77777777" w:rsidR="008C4BEF" w:rsidRDefault="00000000">
      <w:pPr>
        <w:spacing w:after="100"/>
      </w:pPr>
      <w:r>
        <w:rPr>
          <w:color w:val="666666"/>
          <w:sz w:val="20"/>
        </w:rPr>
        <w:t>________________________________________________________________________________</w:t>
      </w:r>
    </w:p>
    <w:p w14:paraId="19859868" w14:textId="77777777" w:rsidR="008C4BEF" w:rsidRDefault="00000000">
      <w:pPr>
        <w:spacing w:after="20"/>
      </w:pPr>
      <w:r>
        <w:rPr>
          <w:b/>
        </w:rPr>
        <w:t>Inclusive options and reasonable adjustments:</w:t>
      </w:r>
    </w:p>
    <w:p w14:paraId="35348D19" w14:textId="77777777" w:rsidR="008C4BEF" w:rsidRDefault="00000000">
      <w:pPr>
        <w:spacing w:after="100"/>
      </w:pPr>
      <w:r>
        <w:rPr>
          <w:color w:val="666666"/>
          <w:sz w:val="20"/>
        </w:rPr>
        <w:t>________________________________________________________________________________</w:t>
      </w:r>
    </w:p>
    <w:p w14:paraId="3C15BE37" w14:textId="77777777" w:rsidR="008C4BEF" w:rsidRDefault="00000000">
      <w:pPr>
        <w:spacing w:after="20"/>
      </w:pPr>
      <w:r>
        <w:rPr>
          <w:b/>
        </w:rPr>
        <w:t>Staff preparation / movement menu needed:</w:t>
      </w:r>
    </w:p>
    <w:p w14:paraId="292F1E6C" w14:textId="77777777" w:rsidR="008C4BEF" w:rsidRDefault="00000000">
      <w:pPr>
        <w:spacing w:after="100"/>
      </w:pPr>
      <w:r>
        <w:rPr>
          <w:color w:val="666666"/>
          <w:sz w:val="20"/>
        </w:rPr>
        <w:t>________________________________________________________________________________</w:t>
      </w:r>
    </w:p>
    <w:p w14:paraId="0FAED1EE" w14:textId="77777777" w:rsidR="008C4BEF" w:rsidRDefault="00000000">
      <w:pPr>
        <w:spacing w:after="20"/>
      </w:pPr>
      <w:r>
        <w:rPr>
          <w:b/>
        </w:rPr>
        <w:t>Baseline and follow-up evidence:</w:t>
      </w:r>
    </w:p>
    <w:p w14:paraId="40B84FE2" w14:textId="77777777" w:rsidR="008C4BEF" w:rsidRDefault="00000000">
      <w:pPr>
        <w:spacing w:after="100"/>
      </w:pPr>
      <w:r>
        <w:rPr>
          <w:color w:val="666666"/>
          <w:sz w:val="20"/>
        </w:rPr>
        <w:t>________________________________________________________________________________</w:t>
      </w:r>
    </w:p>
    <w:p w14:paraId="79DD6252" w14:textId="77777777" w:rsidR="008C4BEF" w:rsidRDefault="00000000">
      <w:pPr>
        <w:spacing w:after="20"/>
      </w:pPr>
      <w:r>
        <w:rPr>
          <w:b/>
        </w:rPr>
        <w:t>Pupil voice method - including non-participants:</w:t>
      </w:r>
    </w:p>
    <w:p w14:paraId="3D11E018" w14:textId="77777777" w:rsidR="008C4BEF" w:rsidRDefault="00000000">
      <w:pPr>
        <w:spacing w:after="100"/>
      </w:pPr>
      <w:r>
        <w:rPr>
          <w:color w:val="666666"/>
          <w:sz w:val="20"/>
        </w:rPr>
        <w:t>________________________________________________________________________________</w:t>
      </w:r>
    </w:p>
    <w:p w14:paraId="71CEDFBE" w14:textId="77777777" w:rsidR="008C4BEF" w:rsidRDefault="00000000">
      <w:pPr>
        <w:spacing w:after="20"/>
      </w:pPr>
      <w:r>
        <w:rPr>
          <w:b/>
        </w:rPr>
        <w:lastRenderedPageBreak/>
        <w:t>Review date and decision owner:</w:t>
      </w:r>
    </w:p>
    <w:p w14:paraId="286A72DD" w14:textId="77777777" w:rsidR="008C4BEF" w:rsidRDefault="00000000">
      <w:pPr>
        <w:spacing w:after="100"/>
      </w:pPr>
      <w:r>
        <w:rPr>
          <w:color w:val="666666"/>
          <w:sz w:val="20"/>
        </w:rPr>
        <w:t>________________________________________________________________________________</w:t>
      </w:r>
    </w:p>
    <w:p w14:paraId="16C53F10" w14:textId="77777777" w:rsidR="008C4BEF" w:rsidRDefault="00000000">
      <w:pPr>
        <w:spacing w:after="20"/>
      </w:pPr>
      <w:r>
        <w:rPr>
          <w:b/>
        </w:rPr>
        <w:t>Criteria to embed, adapt or discontinue:</w:t>
      </w:r>
    </w:p>
    <w:p w14:paraId="2810F3D3" w14:textId="77777777" w:rsidR="008C4BEF" w:rsidRDefault="00000000">
      <w:pPr>
        <w:spacing w:after="100"/>
      </w:pPr>
      <w:r>
        <w:rPr>
          <w:color w:val="666666"/>
          <w:sz w:val="20"/>
        </w:rPr>
        <w:t>________________________________________________________________________________</w:t>
      </w:r>
    </w:p>
    <w:p w14:paraId="2D66A32C" w14:textId="77777777" w:rsidR="008C4BEF" w:rsidRDefault="00000000">
      <w:pPr>
        <w:pStyle w:val="Heading2"/>
      </w:pPr>
      <w:r>
        <w:t>C. Review</w:t>
      </w:r>
    </w:p>
    <w:p w14:paraId="558E8754" w14:textId="77777777" w:rsidR="008C4BEF" w:rsidRDefault="00000000">
      <w:r>
        <w:rPr>
          <w:b/>
        </w:rPr>
        <w:t xml:space="preserve">What changed for pupils? </w:t>
      </w:r>
      <w:r>
        <w:rPr>
          <w:color w:val="666666"/>
        </w:rPr>
        <w:t>________________________________________________________</w:t>
      </w:r>
    </w:p>
    <w:p w14:paraId="57EA9222" w14:textId="77777777" w:rsidR="008C4BEF" w:rsidRDefault="00000000">
      <w:r>
        <w:rPr>
          <w:b/>
        </w:rPr>
        <w:t xml:space="preserve">Who still missed out? </w:t>
      </w:r>
      <w:r>
        <w:rPr>
          <w:color w:val="666666"/>
        </w:rPr>
        <w:t>________________________________________________________</w:t>
      </w:r>
    </w:p>
    <w:p w14:paraId="5CF4FC6A" w14:textId="77777777" w:rsidR="008C4BEF" w:rsidRDefault="00000000">
      <w:r>
        <w:rPr>
          <w:b/>
        </w:rPr>
        <w:t xml:space="preserve">What changed for staff workload and confidence? </w:t>
      </w:r>
      <w:r>
        <w:rPr>
          <w:color w:val="666666"/>
        </w:rPr>
        <w:t>________________________________________________________</w:t>
      </w:r>
    </w:p>
    <w:p w14:paraId="3D845516" w14:textId="77777777" w:rsidR="008C4BEF" w:rsidRDefault="00000000">
      <w:r>
        <w:rPr>
          <w:b/>
        </w:rPr>
        <w:t xml:space="preserve">What unintended effects emerged? </w:t>
      </w:r>
      <w:r>
        <w:rPr>
          <w:color w:val="666666"/>
        </w:rPr>
        <w:t>________________________________________________________</w:t>
      </w:r>
    </w:p>
    <w:p w14:paraId="18C0FA05" w14:textId="77777777" w:rsidR="008C4BEF" w:rsidRDefault="00000000">
      <w:r>
        <w:rPr>
          <w:b/>
        </w:rPr>
        <w:t xml:space="preserve">Continue, adapt, scale or stop - and why? </w:t>
      </w:r>
      <w:r>
        <w:rPr>
          <w:color w:val="666666"/>
        </w:rPr>
        <w:t>________________________________________________________</w:t>
      </w:r>
    </w:p>
    <w:sectPr w:rsidR="008C4BEF" w:rsidSect="00034616">
      <w:headerReference w:type="default" r:id="rId8"/>
      <w:footerReference w:type="default" r:id="rId9"/>
      <w:pgSz w:w="12240" w:h="15840"/>
      <w:pgMar w:top="1037" w:right="1181" w:bottom="1008" w:left="1181"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8A601" w14:textId="77777777" w:rsidR="00CE1EF2" w:rsidRDefault="00CE1EF2">
      <w:pPr>
        <w:spacing w:after="0" w:line="240" w:lineRule="auto"/>
      </w:pPr>
      <w:r>
        <w:separator/>
      </w:r>
    </w:p>
  </w:endnote>
  <w:endnote w:type="continuationSeparator" w:id="0">
    <w:p w14:paraId="761586BC" w14:textId="77777777" w:rsidR="00CE1EF2" w:rsidRDefault="00CE1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B995" w14:textId="77777777" w:rsidR="008C4BEF" w:rsidRDefault="00000000">
    <w:pPr>
      <w:pStyle w:val="Footer"/>
      <w:jc w:val="center"/>
    </w:pPr>
    <w:r>
      <w:rPr>
        <w:color w:val="666666"/>
        <w:sz w:val="18"/>
      </w:rPr>
      <w:t>Daily PA leadership and implementation pack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925E" w14:textId="77777777" w:rsidR="00CE1EF2" w:rsidRDefault="00CE1EF2">
      <w:pPr>
        <w:spacing w:after="0" w:line="240" w:lineRule="auto"/>
      </w:pPr>
      <w:r>
        <w:separator/>
      </w:r>
    </w:p>
  </w:footnote>
  <w:footnote w:type="continuationSeparator" w:id="0">
    <w:p w14:paraId="760D31AC" w14:textId="77777777" w:rsidR="00CE1EF2" w:rsidRDefault="00CE1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D3D0A" w14:textId="77777777" w:rsidR="008C4BEF" w:rsidRDefault="00000000">
    <w:pPr>
      <w:pStyle w:val="Header"/>
      <w:jc w:val="right"/>
    </w:pPr>
    <w:r>
      <w:rPr>
        <w:b/>
        <w:color w:val="666666"/>
        <w:sz w:val="18"/>
      </w:rPr>
      <w:t>DAILY PHYSICAL ACTIVITY  |  SUPPORTING DOCUMENTS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2848157">
    <w:abstractNumId w:val="8"/>
  </w:num>
  <w:num w:numId="2" w16cid:durableId="331566020">
    <w:abstractNumId w:val="6"/>
  </w:num>
  <w:num w:numId="3" w16cid:durableId="1796215338">
    <w:abstractNumId w:val="5"/>
  </w:num>
  <w:num w:numId="4" w16cid:durableId="1414626909">
    <w:abstractNumId w:val="4"/>
  </w:num>
  <w:num w:numId="5" w16cid:durableId="1200555479">
    <w:abstractNumId w:val="7"/>
  </w:num>
  <w:num w:numId="6" w16cid:durableId="741871542">
    <w:abstractNumId w:val="3"/>
  </w:num>
  <w:num w:numId="7" w16cid:durableId="28343841">
    <w:abstractNumId w:val="2"/>
  </w:num>
  <w:num w:numId="8" w16cid:durableId="913274589">
    <w:abstractNumId w:val="1"/>
  </w:num>
  <w:num w:numId="9" w16cid:durableId="565189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5F24"/>
    <w:rsid w:val="0029639D"/>
    <w:rsid w:val="00326F90"/>
    <w:rsid w:val="00682E6A"/>
    <w:rsid w:val="008C4BEF"/>
    <w:rsid w:val="00AA1D8D"/>
    <w:rsid w:val="00B47730"/>
    <w:rsid w:val="00CB0664"/>
    <w:rsid w:val="00CE1E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96DB9"/>
  <w14:defaultImageDpi w14:val="300"/>
  <w15:docId w15:val="{5559C9D4-A020-43BE-8916-A76759DC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Times New Roman" w:hAnsi="Times New Roman"/>
      <w:color w:val="1F1F1F"/>
      <w:sz w:val="23"/>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61" w:hanging="259"/>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461" w:hanging="259"/>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B907AEB89F02419A62DC864AC4C3CA" ma:contentTypeVersion="7" ma:contentTypeDescription="Create a new document." ma:contentTypeScope="" ma:versionID="76dd661ed9a022b069fc1dfdb1be68ab">
  <xsd:schema xmlns:xsd="http://www.w3.org/2001/XMLSchema" xmlns:xs="http://www.w3.org/2001/XMLSchema" xmlns:p="http://schemas.microsoft.com/office/2006/metadata/properties" xmlns:ns2="adce5053-83df-44c0-a9ce-4890010ffd5f" targetNamespace="http://schemas.microsoft.com/office/2006/metadata/properties" ma:root="true" ma:fieldsID="b84ba0909f265cdb06f50d8611b534df" ns2:_="">
    <xsd:import namespace="adce5053-83df-44c0-a9ce-4890010ffd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5053-83df-44c0-a9ce-4890010f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19A8ABE-957E-4CC0-AC0D-00BE568D965D}"/>
</file>

<file path=customXml/itemProps3.xml><?xml version="1.0" encoding="utf-8"?>
<ds:datastoreItem xmlns:ds="http://schemas.openxmlformats.org/officeDocument/2006/customXml" ds:itemID="{B666D9A9-079F-418A-BD0D-30B052614DB5}"/>
</file>

<file path=customXml/itemProps4.xml><?xml version="1.0" encoding="utf-8"?>
<ds:datastoreItem xmlns:ds="http://schemas.openxmlformats.org/officeDocument/2006/customXml" ds:itemID="{A92471E6-63FF-4AC7-805B-1478996C7434}"/>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6539</Characters>
  <Application>Microsoft Office Word</Application>
  <DocSecurity>0</DocSecurity>
  <Lines>198</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Daily Physical Activity supporting documents</dc:title>
  <dc:subject>Leadership summary, daily movement model, top tips, reflection and planning tools</dc:subject>
  <dc:creator/>
  <cp:keywords/>
  <dc:description>generated by python-docx</dc:description>
  <cp:lastModifiedBy>James Walker</cp:lastModifiedBy>
  <cp:revision>2</cp:revision>
  <dcterms:created xsi:type="dcterms:W3CDTF">2013-12-23T23:15:00Z</dcterms:created>
  <dcterms:modified xsi:type="dcterms:W3CDTF">2026-08-12T11:32:00Z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0x010100F5B907AEB89F02419A62DC864AC4C3CA</vt:lpwstr>
  </property>
</Properties>
</file>